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default" w:ascii="黑体" w:hAnsi="黑体" w:eastAsia="黑体" w:cs="黑体"/>
          <w:bCs/>
          <w:sz w:val="32"/>
          <w:szCs w:val="32"/>
          <w:u w:val="none"/>
          <w:lang w:val="en" w:eastAsia="zh-CN"/>
        </w:rPr>
      </w:pPr>
      <w:bookmarkStart w:id="0" w:name="_GoBack"/>
      <w:bookmarkEnd w:id="0"/>
      <w:r>
        <w:rPr>
          <w:rFonts w:hint="eastAsia" w:ascii="黑体" w:hAnsi="黑体" w:eastAsia="黑体" w:cs="黑体"/>
          <w:bCs/>
          <w:sz w:val="32"/>
          <w:szCs w:val="32"/>
          <w:u w:val="none"/>
        </w:rPr>
        <w:t>附件</w:t>
      </w:r>
      <w:r>
        <w:rPr>
          <w:rFonts w:hint="default" w:ascii="黑体" w:hAnsi="黑体" w:eastAsia="黑体" w:cs="黑体"/>
          <w:bCs/>
          <w:sz w:val="32"/>
          <w:szCs w:val="32"/>
          <w:u w:val="none"/>
          <w:lang w:val="en"/>
        </w:rPr>
        <w:t>1</w:t>
      </w:r>
    </w:p>
    <w:p>
      <w:pPr>
        <w:spacing w:line="600" w:lineRule="exact"/>
        <w:rPr>
          <w:rFonts w:hint="eastAsia" w:ascii="黑体" w:hAnsi="黑体" w:eastAsia="黑体" w:cs="黑体"/>
          <w:bCs/>
          <w:sz w:val="32"/>
          <w:szCs w:val="32"/>
          <w:u w:val="none"/>
          <w:lang w:val="en-US" w:eastAsia="zh-CN"/>
        </w:rPr>
      </w:pPr>
    </w:p>
    <w:p>
      <w:pPr>
        <w:spacing w:line="600" w:lineRule="exact"/>
        <w:jc w:val="center"/>
        <w:outlineLvl w:val="0"/>
        <w:rPr>
          <w:rFonts w:ascii="宋体" w:hAnsi="宋体" w:cs="宋体"/>
          <w:b/>
          <w:sz w:val="36"/>
          <w:szCs w:val="36"/>
          <w:u w:val="none"/>
        </w:rPr>
      </w:pPr>
      <w:r>
        <w:rPr>
          <w:rFonts w:hint="eastAsia" w:ascii="宋体" w:hAnsi="宋体" w:cs="宋体"/>
          <w:b/>
          <w:sz w:val="36"/>
          <w:szCs w:val="36"/>
          <w:u w:val="none"/>
        </w:rPr>
        <w:t>培训班报名操作流程</w:t>
      </w:r>
    </w:p>
    <w:p>
      <w:pPr>
        <w:wordWrap w:val="0"/>
        <w:spacing w:line="600" w:lineRule="exact"/>
        <w:rPr>
          <w:rFonts w:ascii="仿宋" w:hAnsi="仿宋" w:eastAsia="仿宋"/>
          <w:sz w:val="30"/>
          <w:szCs w:val="30"/>
          <w:u w:val="none"/>
        </w:rPr>
      </w:pPr>
    </w:p>
    <w:p>
      <w:pPr>
        <w:wordWrap w:val="0"/>
        <w:spacing w:line="600" w:lineRule="exact"/>
        <w:ind w:firstLine="602" w:firstLineChars="200"/>
        <w:outlineLvl w:val="0"/>
        <w:rPr>
          <w:rFonts w:hint="default" w:ascii="仿宋" w:hAnsi="仿宋" w:eastAsia="仿宋" w:cs="仿宋"/>
          <w:b/>
          <w:bCs/>
          <w:sz w:val="30"/>
          <w:szCs w:val="30"/>
          <w:u w:val="none"/>
          <w:lang w:val="en-US" w:eastAsia="zh-CN"/>
        </w:rPr>
      </w:pPr>
      <w:r>
        <w:rPr>
          <w:rFonts w:hint="eastAsia" w:ascii="仿宋" w:hAnsi="仿宋" w:eastAsia="仿宋" w:cs="仿宋"/>
          <w:b/>
          <w:bCs/>
          <w:sz w:val="30"/>
          <w:szCs w:val="30"/>
          <w:u w:val="none"/>
        </w:rPr>
        <w:t>1.注册</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sz w:val="30"/>
          <w:szCs w:val="30"/>
          <w:u w:val="none"/>
        </w:rPr>
      </w:pPr>
      <w:r>
        <w:rPr>
          <w:rFonts w:hint="default" w:ascii="仿宋" w:hAnsi="仿宋" w:eastAsia="仿宋" w:cs="仿宋"/>
          <w:b/>
          <w:bCs/>
          <w:sz w:val="30"/>
          <w:szCs w:val="30"/>
          <w:u w:val="none"/>
        </w:rPr>
        <w:t>网页版：</w:t>
      </w:r>
      <w:r>
        <w:rPr>
          <w:rFonts w:hint="default" w:ascii="仿宋" w:hAnsi="仿宋" w:eastAsia="仿宋" w:cs="仿宋"/>
          <w:sz w:val="30"/>
          <w:szCs w:val="30"/>
          <w:u w:val="none"/>
        </w:rPr>
        <w:t>访问</w:t>
      </w:r>
      <w:r>
        <w:rPr>
          <w:rFonts w:hint="eastAsia" w:ascii="仿宋" w:hAnsi="仿宋" w:eastAsia="仿宋"/>
          <w:sz w:val="30"/>
          <w:szCs w:val="30"/>
          <w:u w:val="none"/>
        </w:rPr>
        <w:t>网络学习平台（</w:t>
      </w:r>
      <w:r>
        <w:rPr>
          <w:rFonts w:hint="eastAsia" w:ascii="Times New Roman" w:hAnsi="Times New Roman" w:eastAsia="仿宋"/>
          <w:sz w:val="30"/>
          <w:szCs w:val="30"/>
          <w:u w:val="none"/>
        </w:rPr>
        <w:t>https://</w:t>
      </w:r>
      <w:r>
        <w:rPr>
          <w:rFonts w:hint="eastAsia" w:ascii="Times New Roman" w:hAnsi="Times New Roman" w:eastAsia="仿宋"/>
          <w:sz w:val="30"/>
          <w:szCs w:val="30"/>
          <w:u w:val="none"/>
          <w:lang w:val="en-US" w:eastAsia="zh-CN"/>
        </w:rPr>
        <w:t>elearning</w:t>
      </w:r>
      <w:r>
        <w:rPr>
          <w:rFonts w:hint="eastAsia" w:ascii="Times New Roman" w:hAnsi="Times New Roman" w:eastAsia="仿宋"/>
          <w:sz w:val="30"/>
          <w:szCs w:val="30"/>
          <w:u w:val="none"/>
        </w:rPr>
        <w:t>.tcsasac.com/</w:t>
      </w:r>
      <w:r>
        <w:rPr>
          <w:rFonts w:hint="eastAsia" w:ascii="仿宋" w:hAnsi="仿宋" w:eastAsia="仿宋"/>
          <w:sz w:val="30"/>
          <w:szCs w:val="30"/>
          <w:u w:val="none"/>
        </w:rPr>
        <w:t>）</w:t>
      </w:r>
      <w:r>
        <w:rPr>
          <w:rFonts w:hint="default" w:ascii="仿宋" w:hAnsi="仿宋" w:eastAsia="仿宋"/>
          <w:sz w:val="30"/>
          <w:szCs w:val="30"/>
          <w:u w:val="none"/>
        </w:rPr>
        <w:t>，</w:t>
      </w:r>
      <w:r>
        <w:rPr>
          <w:rFonts w:hint="eastAsia" w:ascii="仿宋" w:hAnsi="仿宋" w:eastAsia="仿宋"/>
          <w:sz w:val="30"/>
          <w:szCs w:val="30"/>
          <w:u w:val="none"/>
        </w:rPr>
        <w:t>点击</w:t>
      </w:r>
      <w:r>
        <w:rPr>
          <w:rFonts w:hint="eastAsia" w:ascii="仿宋" w:hAnsi="仿宋" w:eastAsia="仿宋"/>
          <w:sz w:val="30"/>
          <w:szCs w:val="30"/>
          <w:u w:val="none"/>
          <w:lang w:val="en-US" w:eastAsia="zh-CN"/>
        </w:rPr>
        <w:t>免密登录</w:t>
      </w:r>
      <w:r>
        <w:rPr>
          <w:rFonts w:hint="eastAsia" w:ascii="仿宋" w:hAnsi="仿宋" w:eastAsia="仿宋"/>
          <w:sz w:val="30"/>
          <w:szCs w:val="30"/>
          <w:u w:val="none"/>
        </w:rPr>
        <w:t>，填写</w:t>
      </w:r>
      <w:r>
        <w:rPr>
          <w:rFonts w:hint="eastAsia" w:ascii="仿宋" w:hAnsi="仿宋" w:eastAsia="仿宋"/>
          <w:sz w:val="30"/>
          <w:szCs w:val="30"/>
          <w:u w:val="none"/>
          <w:lang w:val="en-US" w:eastAsia="zh-CN"/>
        </w:rPr>
        <w:t>手机号和验证码</w:t>
      </w:r>
      <w:r>
        <w:rPr>
          <w:rFonts w:hint="eastAsia" w:ascii="仿宋" w:hAnsi="仿宋" w:eastAsia="仿宋"/>
          <w:sz w:val="30"/>
          <w:szCs w:val="30"/>
          <w:u w:val="none"/>
          <w:lang w:eastAsia="zh-CN"/>
        </w:rPr>
        <w:t>，</w:t>
      </w:r>
      <w:r>
        <w:rPr>
          <w:rFonts w:hint="eastAsia" w:ascii="仿宋" w:hAnsi="仿宋" w:eastAsia="仿宋"/>
          <w:sz w:val="30"/>
          <w:szCs w:val="30"/>
          <w:u w:val="none"/>
          <w:lang w:val="en-US" w:eastAsia="zh-CN"/>
        </w:rPr>
        <w:t>首次登录成功后即注册</w:t>
      </w:r>
      <w:r>
        <w:rPr>
          <w:rFonts w:hint="eastAsia" w:ascii="仿宋" w:hAnsi="仿宋" w:eastAsia="仿宋"/>
          <w:sz w:val="30"/>
          <w:szCs w:val="30"/>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sz w:val="30"/>
          <w:szCs w:val="30"/>
          <w:u w:val="none"/>
        </w:rPr>
      </w:pPr>
      <w:r>
        <w:rPr>
          <w:rFonts w:hint="default" w:ascii="仿宋" w:hAnsi="仿宋" w:eastAsia="仿宋"/>
          <w:b/>
          <w:bCs/>
          <w:sz w:val="30"/>
          <w:szCs w:val="30"/>
          <w:u w:val="none"/>
          <w:lang w:eastAsia="zh-CN"/>
        </w:rPr>
        <w:t>手机客户端：</w:t>
      </w:r>
      <w:r>
        <w:rPr>
          <w:rFonts w:hint="eastAsia" w:ascii="仿宋" w:hAnsi="仿宋" w:eastAsia="仿宋"/>
          <w:sz w:val="30"/>
          <w:szCs w:val="30"/>
          <w:u w:val="none"/>
          <w:lang w:eastAsia="zh-CN"/>
        </w:rPr>
        <w:t>安装</w:t>
      </w:r>
      <w:r>
        <w:rPr>
          <w:rFonts w:hint="default" w:ascii="仿宋" w:hAnsi="仿宋" w:eastAsia="仿宋"/>
          <w:sz w:val="30"/>
          <w:szCs w:val="30"/>
          <w:u w:val="none"/>
          <w:lang w:eastAsia="zh-CN"/>
        </w:rPr>
        <w:t>“国资e学”</w:t>
      </w:r>
      <w:r>
        <w:rPr>
          <w:rFonts w:hint="eastAsia" w:ascii="仿宋" w:hAnsi="仿宋" w:eastAsia="仿宋"/>
          <w:sz w:val="30"/>
          <w:szCs w:val="30"/>
          <w:u w:val="none"/>
        </w:rPr>
        <w:t>手机客户端</w:t>
      </w:r>
      <w:r>
        <w:rPr>
          <w:rFonts w:hint="default" w:ascii="仿宋" w:hAnsi="仿宋" w:eastAsia="仿宋"/>
          <w:sz w:val="30"/>
          <w:szCs w:val="30"/>
          <w:u w:val="none"/>
        </w:rPr>
        <w:t>，</w:t>
      </w:r>
      <w:r>
        <w:rPr>
          <w:rFonts w:hint="eastAsia" w:ascii="仿宋" w:hAnsi="仿宋" w:eastAsia="仿宋"/>
          <w:sz w:val="30"/>
          <w:szCs w:val="30"/>
          <w:u w:val="none"/>
        </w:rPr>
        <w:t>点击“我的</w:t>
      </w:r>
      <w:r>
        <w:rPr>
          <w:rFonts w:hint="eastAsia" w:ascii="仿宋" w:hAnsi="仿宋" w:eastAsia="仿宋"/>
          <w:sz w:val="30"/>
          <w:szCs w:val="30"/>
          <w:u w:val="none"/>
          <w:lang w:val="en-US" w:eastAsia="zh-CN"/>
        </w:rPr>
        <w:t>-</w:t>
      </w:r>
      <w:r>
        <w:rPr>
          <w:rFonts w:hint="eastAsia" w:ascii="仿宋" w:hAnsi="仿宋" w:eastAsia="仿宋"/>
          <w:sz w:val="30"/>
          <w:szCs w:val="30"/>
          <w:u w:val="none"/>
        </w:rPr>
        <w:t>登录”，填写</w:t>
      </w:r>
      <w:r>
        <w:rPr>
          <w:rFonts w:hint="eastAsia" w:ascii="仿宋" w:hAnsi="仿宋" w:eastAsia="仿宋"/>
          <w:sz w:val="30"/>
          <w:szCs w:val="30"/>
          <w:u w:val="none"/>
          <w:lang w:val="en-US" w:eastAsia="zh-CN"/>
        </w:rPr>
        <w:t>手机号和验证码</w:t>
      </w:r>
      <w:r>
        <w:rPr>
          <w:rFonts w:hint="eastAsia" w:ascii="仿宋" w:hAnsi="仿宋" w:eastAsia="仿宋"/>
          <w:sz w:val="30"/>
          <w:szCs w:val="30"/>
          <w:u w:val="none"/>
          <w:lang w:eastAsia="zh-CN"/>
        </w:rPr>
        <w:t>，</w:t>
      </w:r>
      <w:r>
        <w:rPr>
          <w:rFonts w:hint="eastAsia" w:ascii="仿宋" w:hAnsi="仿宋" w:eastAsia="仿宋"/>
          <w:sz w:val="30"/>
          <w:szCs w:val="30"/>
          <w:u w:val="none"/>
          <w:lang w:val="en-US" w:eastAsia="zh-CN"/>
        </w:rPr>
        <w:t>首次登录成功后即注册</w:t>
      </w:r>
      <w:r>
        <w:rPr>
          <w:rFonts w:hint="eastAsia" w:ascii="仿宋" w:hAnsi="仿宋" w:eastAsia="仿宋"/>
          <w:sz w:val="30"/>
          <w:szCs w:val="30"/>
          <w:u w:val="none"/>
        </w:rPr>
        <w:t>。</w:t>
      </w:r>
    </w:p>
    <w:p>
      <w:pPr>
        <w:spacing w:line="600" w:lineRule="exact"/>
        <w:ind w:firstLine="602" w:firstLineChars="200"/>
        <w:outlineLvl w:val="0"/>
        <w:rPr>
          <w:rFonts w:hint="eastAsia" w:ascii="仿宋" w:hAnsi="仿宋" w:eastAsia="仿宋" w:cs="仿宋"/>
          <w:b/>
          <w:bCs/>
          <w:sz w:val="30"/>
          <w:szCs w:val="30"/>
          <w:u w:val="none"/>
        </w:rPr>
      </w:pPr>
      <w:r>
        <w:rPr>
          <w:rFonts w:hint="eastAsia" w:ascii="仿宋" w:hAnsi="仿宋" w:eastAsia="仿宋" w:cs="仿宋"/>
          <w:b/>
          <w:bCs/>
          <w:sz w:val="30"/>
          <w:szCs w:val="30"/>
          <w:u w:val="none"/>
        </w:rPr>
        <w:t>2.报名</w:t>
      </w:r>
    </w:p>
    <w:p>
      <w:pPr>
        <w:spacing w:line="600" w:lineRule="exact"/>
        <w:ind w:firstLine="602" w:firstLineChars="200"/>
        <w:rPr>
          <w:rFonts w:hint="default" w:ascii="仿宋" w:hAnsi="仿宋" w:eastAsia="仿宋"/>
          <w:sz w:val="30"/>
          <w:szCs w:val="30"/>
          <w:u w:val="none"/>
          <w:lang w:val="en-US" w:eastAsia="zh-CN"/>
        </w:rPr>
      </w:pPr>
      <w:r>
        <w:rPr>
          <w:rFonts w:hint="eastAsia" w:ascii="仿宋" w:hAnsi="仿宋" w:eastAsia="仿宋" w:cs="仿宋"/>
          <w:b/>
          <w:bCs/>
          <w:sz w:val="30"/>
          <w:szCs w:val="30"/>
          <w:u w:val="none"/>
        </w:rPr>
        <w:t>网页版：</w:t>
      </w:r>
      <w:r>
        <w:rPr>
          <w:rFonts w:hint="eastAsia" w:ascii="仿宋" w:hAnsi="仿宋" w:eastAsia="仿宋"/>
          <w:sz w:val="30"/>
          <w:szCs w:val="30"/>
          <w:u w:val="none"/>
        </w:rPr>
        <w:t>点击</w:t>
      </w:r>
      <w:r>
        <w:rPr>
          <w:rFonts w:hint="eastAsia" w:ascii="仿宋" w:hAnsi="仿宋" w:eastAsia="仿宋"/>
          <w:sz w:val="30"/>
          <w:szCs w:val="30"/>
          <w:u w:val="none"/>
          <w:lang w:val="en-US" w:eastAsia="zh-CN"/>
        </w:rPr>
        <w:t>顶部菜单栏培训班</w:t>
      </w:r>
      <w:r>
        <w:rPr>
          <w:rFonts w:hint="eastAsia" w:ascii="仿宋" w:hAnsi="仿宋" w:eastAsia="仿宋"/>
          <w:sz w:val="30"/>
          <w:szCs w:val="30"/>
          <w:u w:val="none"/>
        </w:rPr>
        <w:t>“培训项目</w:t>
      </w:r>
      <w:r>
        <w:rPr>
          <w:rFonts w:hint="eastAsia" w:ascii="仿宋" w:hAnsi="仿宋" w:eastAsia="仿宋"/>
          <w:sz w:val="30"/>
          <w:szCs w:val="30"/>
          <w:u w:val="none"/>
          <w:lang w:val="en-US" w:eastAsia="zh-CN"/>
        </w:rPr>
        <w:t>-培训班详情</w:t>
      </w:r>
      <w:r>
        <w:rPr>
          <w:rFonts w:hint="default" w:ascii="仿宋" w:hAnsi="仿宋" w:eastAsia="仿宋"/>
          <w:sz w:val="30"/>
          <w:szCs w:val="30"/>
          <w:u w:val="none"/>
          <w:lang w:eastAsia="zh-CN"/>
        </w:rPr>
        <w:t>-</w:t>
      </w:r>
      <w:r>
        <w:rPr>
          <w:rFonts w:hint="eastAsia" w:ascii="仿宋" w:hAnsi="仿宋" w:eastAsia="仿宋"/>
          <w:sz w:val="30"/>
          <w:szCs w:val="30"/>
          <w:u w:val="none"/>
          <w:lang w:val="en-US" w:eastAsia="zh-CN"/>
        </w:rPr>
        <w:t>立即</w:t>
      </w:r>
      <w:r>
        <w:rPr>
          <w:rFonts w:hint="default" w:ascii="仿宋" w:hAnsi="仿宋" w:eastAsia="仿宋"/>
          <w:sz w:val="30"/>
          <w:szCs w:val="30"/>
          <w:u w:val="none"/>
          <w:lang w:eastAsia="zh-CN"/>
        </w:rPr>
        <w:t>报名</w:t>
      </w:r>
      <w:r>
        <w:rPr>
          <w:rFonts w:hint="eastAsia" w:ascii="仿宋" w:hAnsi="仿宋" w:eastAsia="仿宋"/>
          <w:sz w:val="30"/>
          <w:szCs w:val="30"/>
          <w:u w:val="none"/>
        </w:rPr>
        <w:t>”</w:t>
      </w:r>
      <w:r>
        <w:rPr>
          <w:rFonts w:hint="eastAsia" w:ascii="仿宋" w:hAnsi="仿宋" w:eastAsia="仿宋"/>
          <w:sz w:val="30"/>
          <w:szCs w:val="30"/>
          <w:u w:val="none"/>
          <w:lang w:eastAsia="zh-CN"/>
        </w:rPr>
        <w:t>，</w:t>
      </w:r>
      <w:r>
        <w:rPr>
          <w:rFonts w:hint="eastAsia" w:ascii="仿宋" w:hAnsi="仿宋" w:eastAsia="仿宋"/>
          <w:sz w:val="30"/>
          <w:szCs w:val="30"/>
          <w:u w:val="none"/>
          <w:lang w:val="en-US" w:eastAsia="zh-CN"/>
        </w:rPr>
        <w:t>如实填写报名信息，添加学员名单。</w:t>
      </w:r>
    </w:p>
    <w:p>
      <w:pPr>
        <w:spacing w:line="600" w:lineRule="exact"/>
        <w:ind w:firstLine="602" w:firstLineChars="200"/>
        <w:rPr>
          <w:rFonts w:hint="eastAsia" w:ascii="宋体" w:hAnsi="宋体"/>
          <w:color w:val="000000"/>
          <w:sz w:val="28"/>
          <w:szCs w:val="28"/>
          <w:u w:val="single"/>
        </w:rPr>
      </w:pPr>
      <w:r>
        <w:rPr>
          <w:rFonts w:hint="eastAsia" w:ascii="仿宋" w:hAnsi="仿宋" w:eastAsia="仿宋"/>
          <w:b/>
          <w:bCs/>
          <w:sz w:val="30"/>
          <w:szCs w:val="30"/>
          <w:u w:val="none"/>
        </w:rPr>
        <w:t>手机客户端：</w:t>
      </w:r>
      <w:r>
        <w:rPr>
          <w:rFonts w:hint="eastAsia" w:ascii="仿宋" w:hAnsi="仿宋" w:eastAsia="仿宋"/>
          <w:sz w:val="30"/>
          <w:szCs w:val="30"/>
          <w:u w:val="none"/>
        </w:rPr>
        <w:t>点击首页“报名</w:t>
      </w:r>
      <w:r>
        <w:rPr>
          <w:rFonts w:hint="eastAsia" w:ascii="仿宋" w:hAnsi="仿宋" w:eastAsia="仿宋"/>
          <w:sz w:val="30"/>
          <w:szCs w:val="30"/>
          <w:u w:val="none"/>
          <w:lang w:val="en-US" w:eastAsia="zh-CN"/>
        </w:rPr>
        <w:t>-培训班详情</w:t>
      </w:r>
      <w:r>
        <w:rPr>
          <w:rFonts w:hint="default" w:ascii="仿宋" w:hAnsi="仿宋" w:eastAsia="仿宋"/>
          <w:sz w:val="30"/>
          <w:szCs w:val="30"/>
          <w:u w:val="none"/>
          <w:lang w:eastAsia="zh-CN"/>
        </w:rPr>
        <w:t>-</w:t>
      </w:r>
      <w:r>
        <w:rPr>
          <w:rFonts w:hint="eastAsia" w:ascii="仿宋" w:hAnsi="仿宋" w:eastAsia="仿宋"/>
          <w:sz w:val="30"/>
          <w:szCs w:val="30"/>
          <w:u w:val="none"/>
          <w:lang w:val="en-US" w:eastAsia="zh-CN"/>
        </w:rPr>
        <w:t>立即</w:t>
      </w:r>
      <w:r>
        <w:rPr>
          <w:rFonts w:hint="default" w:ascii="仿宋" w:hAnsi="仿宋" w:eastAsia="仿宋"/>
          <w:sz w:val="30"/>
          <w:szCs w:val="30"/>
          <w:u w:val="none"/>
          <w:lang w:eastAsia="zh-CN"/>
        </w:rPr>
        <w:t>报名</w:t>
      </w:r>
      <w:r>
        <w:rPr>
          <w:rFonts w:hint="eastAsia" w:ascii="仿宋" w:hAnsi="仿宋" w:eastAsia="仿宋"/>
          <w:sz w:val="30"/>
          <w:szCs w:val="30"/>
          <w:u w:val="none"/>
        </w:rPr>
        <w:t>”，</w:t>
      </w:r>
      <w:r>
        <w:rPr>
          <w:rFonts w:hint="eastAsia" w:ascii="仿宋" w:hAnsi="仿宋" w:eastAsia="仿宋"/>
          <w:sz w:val="30"/>
          <w:szCs w:val="30"/>
          <w:u w:val="none"/>
          <w:lang w:val="en-US" w:eastAsia="zh-CN"/>
        </w:rPr>
        <w:t>如实填写报名信息，添加学员名单。</w:t>
      </w:r>
    </w:p>
    <w:p>
      <w:pPr>
        <w:spacing w:line="600" w:lineRule="exact"/>
        <w:ind w:firstLine="602" w:firstLineChars="200"/>
        <w:outlineLvl w:val="0"/>
        <w:rPr>
          <w:rFonts w:hint="eastAsia" w:ascii="仿宋" w:hAnsi="仿宋" w:eastAsia="仿宋" w:cs="仿宋"/>
          <w:b/>
          <w:bCs/>
          <w:sz w:val="30"/>
          <w:szCs w:val="30"/>
          <w:u w:val="none"/>
          <w:lang w:val="en-US" w:eastAsia="zh-CN"/>
        </w:rPr>
      </w:pPr>
      <w:r>
        <w:rPr>
          <w:rFonts w:hint="eastAsia" w:ascii="仿宋" w:hAnsi="仿宋" w:eastAsia="仿宋" w:cs="仿宋"/>
          <w:b/>
          <w:bCs/>
          <w:sz w:val="30"/>
          <w:szCs w:val="30"/>
          <w:u w:val="none"/>
          <w:lang w:val="en-US" w:eastAsia="zh-CN"/>
        </w:rPr>
        <w:t>3.填写开票信息</w:t>
      </w:r>
    </w:p>
    <w:p>
      <w:pPr>
        <w:spacing w:line="600" w:lineRule="exact"/>
        <w:ind w:firstLine="602" w:firstLineChars="200"/>
        <w:rPr>
          <w:rFonts w:hint="eastAsia" w:ascii="仿宋" w:hAnsi="仿宋" w:eastAsia="仿宋" w:cs="Times New Roman"/>
          <w:sz w:val="30"/>
          <w:szCs w:val="30"/>
          <w:u w:val="none"/>
          <w:lang w:val="en-US" w:eastAsia="zh-CN"/>
        </w:rPr>
      </w:pPr>
      <w:r>
        <w:rPr>
          <w:rFonts w:hint="eastAsia" w:ascii="仿宋" w:hAnsi="仿宋" w:eastAsia="仿宋" w:cs="Times New Roman"/>
          <w:b/>
          <w:bCs/>
          <w:sz w:val="30"/>
          <w:szCs w:val="30"/>
          <w:u w:val="none"/>
          <w:lang w:val="en-US" w:eastAsia="zh-CN"/>
        </w:rPr>
        <w:t>网页版：</w:t>
      </w:r>
      <w:r>
        <w:rPr>
          <w:rFonts w:hint="eastAsia" w:ascii="仿宋" w:hAnsi="仿宋" w:eastAsia="仿宋" w:cs="Times New Roman"/>
          <w:sz w:val="30"/>
          <w:szCs w:val="30"/>
          <w:u w:val="none"/>
          <w:lang w:val="en-US" w:eastAsia="zh-CN"/>
        </w:rPr>
        <w:t>点击“个人中心-我的订单-培训班名称-立即支付（支付前需完成开票信息确认）-填写开票”，如实填写开票信息，预览发票无误后确认提交。</w:t>
      </w:r>
    </w:p>
    <w:p>
      <w:pPr>
        <w:spacing w:line="600" w:lineRule="exact"/>
        <w:ind w:firstLine="602" w:firstLineChars="200"/>
        <w:rPr>
          <w:rFonts w:hint="eastAsia" w:ascii="仿宋" w:hAnsi="仿宋" w:eastAsia="仿宋" w:cs="Times New Roman"/>
          <w:sz w:val="30"/>
          <w:szCs w:val="30"/>
          <w:u w:val="none"/>
          <w:lang w:val="en-US" w:eastAsia="zh-CN"/>
        </w:rPr>
      </w:pPr>
      <w:r>
        <w:rPr>
          <w:rFonts w:hint="eastAsia" w:ascii="仿宋" w:hAnsi="仿宋" w:eastAsia="仿宋" w:cs="Times New Roman"/>
          <w:b/>
          <w:bCs/>
          <w:sz w:val="30"/>
          <w:szCs w:val="30"/>
          <w:u w:val="none"/>
          <w:lang w:val="en-US" w:eastAsia="zh-CN"/>
        </w:rPr>
        <w:t>手机客户端</w:t>
      </w:r>
      <w:r>
        <w:rPr>
          <w:rFonts w:hint="eastAsia" w:ascii="仿宋" w:hAnsi="仿宋" w:eastAsia="仿宋" w:cs="Times New Roman"/>
          <w:b/>
          <w:bCs/>
          <w:sz w:val="30"/>
          <w:szCs w:val="30"/>
          <w:u w:val="none"/>
        </w:rPr>
        <w:t>：</w:t>
      </w:r>
      <w:r>
        <w:rPr>
          <w:rFonts w:hint="eastAsia" w:ascii="仿宋" w:hAnsi="仿宋" w:eastAsia="仿宋" w:cs="Times New Roman"/>
          <w:sz w:val="30"/>
          <w:szCs w:val="30"/>
          <w:u w:val="none"/>
          <w:lang w:val="en-US" w:eastAsia="zh-CN"/>
        </w:rPr>
        <w:t>点击“我的-我的订单-培训班名称-立即支付（支付前需完成开票信息确认）-填写开票”，如实填写开票信息，预览发票无误后确认提交。</w:t>
      </w:r>
    </w:p>
    <w:p>
      <w:pPr>
        <w:spacing w:line="600" w:lineRule="exact"/>
        <w:ind w:firstLine="600" w:firstLineChars="200"/>
        <w:rPr>
          <w:rFonts w:hint="eastAsia" w:ascii="仿宋" w:hAnsi="仿宋" w:eastAsia="仿宋" w:cs="Times New Roman"/>
          <w:sz w:val="30"/>
          <w:szCs w:val="30"/>
          <w:u w:val="none"/>
          <w:lang w:val="en-US" w:eastAsia="zh-CN"/>
        </w:rPr>
      </w:pPr>
      <w:r>
        <w:rPr>
          <w:rFonts w:hint="eastAsia" w:ascii="仿宋" w:hAnsi="仿宋" w:eastAsia="仿宋" w:cs="Times New Roman"/>
          <w:sz w:val="30"/>
          <w:szCs w:val="30"/>
          <w:u w:val="none"/>
        </w:rPr>
        <w:t>增值税发票分为普通发票（简称“普票”）和专用发票（简称“专票”），开具普票需提供抬头、</w:t>
      </w:r>
      <w:r>
        <w:rPr>
          <w:rFonts w:hint="eastAsia" w:ascii="仿宋" w:hAnsi="仿宋" w:eastAsia="仿宋" w:cs="Times New Roman"/>
          <w:sz w:val="30"/>
          <w:szCs w:val="30"/>
          <w:u w:val="none"/>
          <w:lang w:eastAsia="zh-CN"/>
        </w:rPr>
        <w:t>税号及</w:t>
      </w:r>
      <w:r>
        <w:rPr>
          <w:rFonts w:hint="eastAsia" w:ascii="仿宋" w:hAnsi="仿宋" w:eastAsia="仿宋" w:cs="Times New Roman"/>
          <w:sz w:val="30"/>
          <w:szCs w:val="30"/>
          <w:u w:val="none"/>
        </w:rPr>
        <w:t>接收邮箱；开具专票需提供抬头、税号、地址、电话、开户行、账号及邮寄地址。因国家税务局对增值税发票退换票有严格规定，为避免发生退换票，请学员或单位提前与本单位财务部门确认发票类型和发票信息后再申请发票。</w:t>
      </w:r>
    </w:p>
    <w:p>
      <w:pPr>
        <w:spacing w:line="600" w:lineRule="exact"/>
        <w:ind w:firstLine="602" w:firstLineChars="200"/>
        <w:outlineLvl w:val="0"/>
        <w:rPr>
          <w:rFonts w:hint="eastAsia" w:ascii="仿宋" w:hAnsi="仿宋" w:eastAsia="仿宋" w:cs="仿宋"/>
          <w:b/>
          <w:bCs/>
          <w:sz w:val="30"/>
          <w:szCs w:val="30"/>
          <w:u w:val="none"/>
          <w:lang w:val="en-US" w:eastAsia="zh-CN"/>
        </w:rPr>
      </w:pPr>
      <w:r>
        <w:rPr>
          <w:rFonts w:hint="eastAsia" w:ascii="仿宋" w:hAnsi="仿宋" w:eastAsia="仿宋" w:cs="仿宋"/>
          <w:b/>
          <w:bCs/>
          <w:sz w:val="30"/>
          <w:szCs w:val="30"/>
          <w:u w:val="none"/>
          <w:lang w:val="en-US" w:eastAsia="zh-CN"/>
        </w:rPr>
        <w:t>4.缴费</w:t>
      </w:r>
    </w:p>
    <w:p>
      <w:pPr>
        <w:spacing w:line="600" w:lineRule="exact"/>
        <w:ind w:firstLine="602" w:firstLineChars="200"/>
        <w:rPr>
          <w:rFonts w:hint="eastAsia" w:ascii="仿宋" w:hAnsi="仿宋" w:eastAsia="仿宋" w:cs="Times New Roman"/>
          <w:sz w:val="30"/>
          <w:szCs w:val="30"/>
          <w:u w:val="none"/>
          <w:lang w:val="en-US"/>
        </w:rPr>
      </w:pPr>
      <w:r>
        <w:rPr>
          <w:rFonts w:hint="eastAsia" w:ascii="仿宋" w:hAnsi="仿宋" w:eastAsia="仿宋" w:cs="Times New Roman"/>
          <w:b/>
          <w:bCs/>
          <w:sz w:val="30"/>
          <w:szCs w:val="30"/>
          <w:u w:val="none"/>
          <w:lang w:val="en-US" w:eastAsia="zh-CN"/>
        </w:rPr>
        <w:t>网页版：</w:t>
      </w:r>
      <w:r>
        <w:rPr>
          <w:rFonts w:hint="eastAsia" w:ascii="仿宋" w:hAnsi="仿宋" w:eastAsia="仿宋" w:cs="Times New Roman"/>
          <w:sz w:val="30"/>
          <w:szCs w:val="30"/>
          <w:u w:val="none"/>
          <w:lang w:val="en-US" w:eastAsia="zh-CN"/>
        </w:rPr>
        <w:t>点击“个人中心-我的订单-培训班名称-立即支付-阅读缴费须知”，选择支付方式，完成支付。</w:t>
      </w:r>
    </w:p>
    <w:p>
      <w:pPr>
        <w:spacing w:line="600" w:lineRule="exact"/>
        <w:ind w:firstLine="602" w:firstLineChars="200"/>
        <w:rPr>
          <w:rFonts w:hint="eastAsia" w:ascii="仿宋" w:hAnsi="仿宋" w:eastAsia="仿宋" w:cs="Times New Roman"/>
          <w:sz w:val="30"/>
          <w:szCs w:val="30"/>
          <w:u w:val="none"/>
          <w:lang w:val="en-US" w:eastAsia="zh-CN"/>
        </w:rPr>
      </w:pPr>
      <w:r>
        <w:rPr>
          <w:rFonts w:hint="eastAsia" w:ascii="仿宋" w:hAnsi="仿宋" w:eastAsia="仿宋" w:cs="Times New Roman"/>
          <w:b/>
          <w:bCs/>
          <w:sz w:val="30"/>
          <w:szCs w:val="30"/>
          <w:u w:val="none"/>
        </w:rPr>
        <w:t>手机客户端：</w:t>
      </w:r>
      <w:r>
        <w:rPr>
          <w:rFonts w:hint="eastAsia" w:ascii="仿宋" w:hAnsi="仿宋" w:eastAsia="仿宋" w:cs="Times New Roman"/>
          <w:sz w:val="30"/>
          <w:szCs w:val="30"/>
          <w:u w:val="none"/>
          <w:lang w:val="en-US" w:eastAsia="zh-CN"/>
        </w:rPr>
        <w:t>点击“我的-我的订单-培训班名称-立即支付-阅读缴费须知”，选择支付方式，完成支付。</w:t>
      </w:r>
    </w:p>
    <w:p>
      <w:pPr>
        <w:spacing w:line="600" w:lineRule="exact"/>
        <w:ind w:firstLine="600" w:firstLineChars="200"/>
        <w:rPr>
          <w:rFonts w:hint="eastAsia" w:ascii="仿宋" w:hAnsi="仿宋" w:eastAsia="仿宋" w:cs="Times New Roman"/>
          <w:sz w:val="30"/>
          <w:szCs w:val="30"/>
          <w:u w:val="none"/>
          <w:lang w:eastAsia="zh-CN"/>
        </w:rPr>
      </w:pPr>
      <w:r>
        <w:rPr>
          <w:rFonts w:hint="eastAsia" w:ascii="仿宋" w:hAnsi="仿宋" w:eastAsia="仿宋" w:cs="Times New Roman"/>
          <w:sz w:val="30"/>
          <w:szCs w:val="30"/>
          <w:u w:val="none"/>
          <w:lang w:val="en-US" w:eastAsia="zh-CN"/>
        </w:rPr>
        <w:t>（1）选择“支付宝、微信、云闪付支付”，</w:t>
      </w:r>
      <w:r>
        <w:rPr>
          <w:rFonts w:hint="eastAsia" w:ascii="仿宋" w:hAnsi="仿宋" w:eastAsia="仿宋" w:cs="Times New Roman"/>
          <w:sz w:val="30"/>
          <w:szCs w:val="30"/>
          <w:u w:val="none"/>
          <w:lang w:eastAsia="zh-CN"/>
        </w:rPr>
        <w:t>按页面提示操作即可；</w:t>
      </w:r>
    </w:p>
    <w:p>
      <w:pPr>
        <w:spacing w:line="600" w:lineRule="exact"/>
        <w:ind w:firstLine="600" w:firstLineChars="200"/>
        <w:rPr>
          <w:rFonts w:hint="eastAsia" w:ascii="仿宋" w:hAnsi="仿宋" w:eastAsia="仿宋" w:cs="Times New Roman"/>
          <w:sz w:val="30"/>
          <w:szCs w:val="30"/>
          <w:u w:val="none"/>
          <w:lang w:val="en" w:eastAsia="zh-CN"/>
        </w:rPr>
      </w:pPr>
      <w:r>
        <w:rPr>
          <w:rFonts w:hint="eastAsia" w:ascii="仿宋" w:hAnsi="仿宋" w:eastAsia="仿宋" w:cs="Times New Roman"/>
          <w:sz w:val="30"/>
          <w:szCs w:val="30"/>
          <w:u w:val="none"/>
          <w:lang w:val="en-US" w:eastAsia="zh-CN"/>
        </w:rPr>
        <w:t>（2）选择“转账汇款</w:t>
      </w:r>
      <w:r>
        <w:rPr>
          <w:rFonts w:hint="eastAsia" w:ascii="仿宋" w:hAnsi="仿宋" w:eastAsia="仿宋" w:cs="Times New Roman"/>
          <w:sz w:val="30"/>
          <w:szCs w:val="30"/>
          <w:u w:val="none"/>
          <w:lang w:eastAsia="zh-CN"/>
        </w:rPr>
        <w:t>”，需如实填写</w:t>
      </w:r>
      <w:r>
        <w:rPr>
          <w:rFonts w:hint="eastAsia" w:ascii="仿宋" w:hAnsi="仿宋" w:eastAsia="仿宋" w:cs="Times New Roman"/>
          <w:sz w:val="30"/>
          <w:szCs w:val="30"/>
          <w:u w:val="none"/>
          <w:lang w:val="en-US" w:eastAsia="zh-CN"/>
        </w:rPr>
        <w:t>付款账号、开户名称、开户银行、付款日期、</w:t>
      </w:r>
      <w:r>
        <w:rPr>
          <w:rFonts w:hint="eastAsia" w:ascii="仿宋" w:hAnsi="仿宋" w:eastAsia="仿宋" w:cs="Times New Roman"/>
          <w:sz w:val="30"/>
          <w:szCs w:val="30"/>
          <w:u w:val="none"/>
        </w:rPr>
        <w:t>付款金额、并上传</w:t>
      </w:r>
      <w:r>
        <w:rPr>
          <w:rFonts w:hint="eastAsia" w:ascii="仿宋" w:hAnsi="仿宋" w:eastAsia="仿宋" w:cs="Times New Roman"/>
          <w:sz w:val="30"/>
          <w:szCs w:val="30"/>
          <w:u w:val="none"/>
          <w:lang w:val="en-US" w:eastAsia="zh-CN"/>
        </w:rPr>
        <w:t>汇款</w:t>
      </w:r>
      <w:r>
        <w:rPr>
          <w:rFonts w:hint="eastAsia" w:ascii="仿宋" w:hAnsi="仿宋" w:eastAsia="仿宋" w:cs="Times New Roman"/>
          <w:sz w:val="30"/>
          <w:szCs w:val="30"/>
          <w:u w:val="none"/>
        </w:rPr>
        <w:t>凭证</w:t>
      </w:r>
      <w:r>
        <w:rPr>
          <w:rFonts w:hint="eastAsia" w:ascii="仿宋" w:hAnsi="仿宋" w:eastAsia="仿宋" w:cs="Times New Roman"/>
          <w:sz w:val="30"/>
          <w:szCs w:val="30"/>
          <w:u w:val="none"/>
          <w:lang w:eastAsia="zh-CN"/>
        </w:rPr>
        <w:t>图片，等待对账</w:t>
      </w:r>
      <w:r>
        <w:rPr>
          <w:rFonts w:hint="eastAsia" w:ascii="仿宋" w:hAnsi="仿宋" w:eastAsia="仿宋" w:cs="Times New Roman"/>
          <w:sz w:val="30"/>
          <w:szCs w:val="30"/>
          <w:u w:val="none"/>
          <w:lang w:val="en" w:eastAsia="zh-CN"/>
        </w:rPr>
        <w:t>；</w:t>
      </w:r>
    </w:p>
    <w:p>
      <w:pPr>
        <w:numPr>
          <w:ilvl w:val="0"/>
          <w:numId w:val="0"/>
        </w:numPr>
        <w:spacing w:line="600" w:lineRule="exact"/>
        <w:ind w:leftChars="0" w:firstLine="600" w:firstLineChars="200"/>
        <w:rPr>
          <w:rFonts w:hint="eastAsia" w:ascii="宋体" w:hAnsi="宋体"/>
          <w:color w:val="000000"/>
          <w:sz w:val="28"/>
          <w:szCs w:val="28"/>
          <w:u w:val="single"/>
        </w:rPr>
      </w:pPr>
      <w:r>
        <w:rPr>
          <w:rFonts w:hint="eastAsia" w:ascii="仿宋" w:hAnsi="仿宋" w:eastAsia="仿宋"/>
          <w:color w:val="000000"/>
          <w:sz w:val="30"/>
          <w:szCs w:val="30"/>
          <w:u w:val="none"/>
          <w:lang w:val="en-US" w:eastAsia="zh-CN"/>
        </w:rPr>
        <w:t>（3）选择“现场缴费”到达培训班现场后按照现场工作人员指引完成即可。</w:t>
      </w:r>
    </w:p>
    <w:p>
      <w:pPr>
        <w:pStyle w:val="2"/>
        <w:ind w:left="0" w:leftChars="0" w:firstLine="0" w:firstLineChars="0"/>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仿宋_GB2312" w:hAnsi="仿宋_GB2312" w:eastAsia="仿宋_GB2312" w:cs="仿宋_GB2312"/>
          <w:sz w:val="32"/>
          <w:szCs w:val="32"/>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949D1"/>
    <w:rsid w:val="0DD51ABA"/>
    <w:rsid w:val="3FF949D1"/>
    <w:rsid w:val="7E7F0E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714</Words>
  <Characters>747</Characters>
  <Lines>0</Lines>
  <Paragraphs>0</Paragraphs>
  <TotalTime>0</TotalTime>
  <ScaleCrop>false</ScaleCrop>
  <LinksUpToDate>false</LinksUpToDate>
  <CharactersWithSpaces>747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2023-05-29T14:32:00Z</dcterms:created>
  <dc:creator>kylin</dc:creator>
  <cp:lastModifiedBy>Administrator</cp:lastModifiedBy>
  <dcterms:modified xsi:type="dcterms:W3CDTF">2023-05-29T06:53:56Z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6D2EB580C44A45F39658639773FEFDA6_13</vt:lpwstr>
  </property>
</Properties>
</file>