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993"/>
        </w:tabs>
        <w:spacing w:line="480" w:lineRule="exact"/>
        <w:ind w:firstLine="0" w:firstLineChars="0"/>
        <w:rPr>
          <w:rFonts w:hint="eastAsia" w:ascii="CESI黑体-GB13000" w:hAnsi="CESI黑体-GB13000" w:eastAsia="CESI黑体-GB13000" w:cs="CESI黑体-GB1300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color w:val="000000"/>
          <w:sz w:val="32"/>
          <w:szCs w:val="32"/>
        </w:rPr>
        <w:t>附件1</w:t>
      </w:r>
    </w:p>
    <w:p>
      <w:pPr>
        <w:pStyle w:val="7"/>
        <w:tabs>
          <w:tab w:val="left" w:pos="993"/>
        </w:tabs>
        <w:spacing w:line="48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b/>
          <w:bCs/>
          <w:color w:val="000000"/>
          <w:sz w:val="32"/>
          <w:szCs w:val="32"/>
        </w:rPr>
        <w:t>2023年国有企业商务外语网络培训班课程安排</w:t>
      </w:r>
    </w:p>
    <w:tbl>
      <w:tblPr>
        <w:tblStyle w:val="5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038"/>
        <w:gridCol w:w="2259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模块</w:t>
            </w:r>
          </w:p>
        </w:tc>
        <w:tc>
          <w:tcPr>
            <w:tcW w:w="7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商务外语能力</w:t>
            </w:r>
          </w:p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68课时/语种</w:t>
            </w:r>
          </w:p>
          <w:p>
            <w:pPr>
              <w:pStyle w:val="2"/>
              <w:ind w:left="0" w:leftChars="0" w:firstLine="0" w:firstLineChars="0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 （直播）</w:t>
            </w:r>
          </w:p>
        </w:tc>
        <w:tc>
          <w:tcPr>
            <w:tcW w:w="30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英语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法语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西语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7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讲好中国故事 共建“一带一路”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商务英语情境口语（商务接待、商务日程安排、日常办公、商务会谈、商务会议）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法语发音纠音训练、句子发音练习、法语语音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综合应用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西语发音纠音训练、句子发音练习、西语语音综合应用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商务英语7C写作原则及语气把握、商务文件与经贸信函写作、商务合同写作、商务信函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写作训练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法语语法（助动词、修饰、允许或禁止等）、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法语造句训练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西语语法（动词变位、基序数词、用法等）、西语造句训练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商务英语演讲训练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商务英语谈判与模拟训练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法语情景沟通（介绍、外出、日常会话、事件描述、主题场景沟通）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西语主题情境口语实操训练（包括介绍、日常会话、描述事件等）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Align w:val="center"/>
          </w:tcPr>
          <w:p>
            <w:pPr>
              <w:spacing w:line="300" w:lineRule="exact"/>
              <w:ind w:left="525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拓展课程</w:t>
            </w:r>
          </w:p>
          <w:p>
            <w:pPr>
              <w:pStyle w:val="2"/>
              <w:spacing w:line="30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外语拓展</w:t>
            </w:r>
          </w:p>
          <w:p>
            <w:pPr>
              <w:pStyle w:val="2"/>
              <w:spacing w:line="30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20课时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/语种</w:t>
            </w:r>
          </w:p>
          <w:p>
            <w:pPr>
              <w:pStyle w:val="2"/>
              <w:spacing w:line="30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(录播)</w:t>
            </w:r>
          </w:p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英语写作格式（基本格式、词汇种类、标点符号等）、遣词造句原则、英语邮件写作、外事信函写作、会议报告与通知写作、宣传稿等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法语语言文化、认知发音法（法语字母、拼读、数字、常用组合等）、语法、自我介绍、物品特征等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西班牙语语言文化、语音（字母表、元辅音、特殊发音、语调等）、语法（动词变位、阴阳性、性与数、代词、形容词、基数词等）、时间与月份、天气与方位等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pStyle w:val="2"/>
              <w:spacing w:line="30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跨文化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公共课程</w:t>
            </w:r>
          </w:p>
          <w:p>
            <w:pPr>
              <w:pStyle w:val="2"/>
              <w:spacing w:line="30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12课时</w:t>
            </w:r>
          </w:p>
          <w:p>
            <w:pPr>
              <w:pStyle w:val="2"/>
              <w:spacing w:line="300" w:lineRule="exact"/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（直播）</w:t>
            </w:r>
          </w:p>
        </w:tc>
        <w:tc>
          <w:tcPr>
            <w:tcW w:w="7865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中国企业“走出去”和共建“一带一路”可持续发展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7865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中非经贸合作发展机遇与挑战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7865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>新时代中拉友好关系与中拉文化交流</w:t>
            </w:r>
          </w:p>
        </w:tc>
      </w:tr>
    </w:tbl>
    <w:p>
      <w:pPr>
        <w:numPr>
          <w:ilvl w:val="0"/>
          <w:numId w:val="0"/>
        </w:numPr>
        <w:spacing w:line="400" w:lineRule="exact"/>
        <w:jc w:val="left"/>
        <w:rPr>
          <w:rFonts w:hint="eastAsia" w:ascii="CESI仿宋-GB2312" w:hAnsi="CESI仿宋-GB2312" w:eastAsia="CESI仿宋-GB2312" w:cs="CESI仿宋-GB2312"/>
          <w:sz w:val="24"/>
          <w:szCs w:val="28"/>
        </w:rPr>
      </w:pPr>
      <w:r>
        <w:rPr>
          <w:rFonts w:hint="eastAsia" w:ascii="CESI仿宋-GB2312" w:hAnsi="CESI仿宋-GB2312" w:eastAsia="CESI仿宋-GB2312" w:cs="CESI仿宋-GB2312"/>
          <w:sz w:val="24"/>
          <w:szCs w:val="28"/>
          <w:lang w:val="en-US" w:eastAsia="zh-CN"/>
        </w:rPr>
        <w:t>备注：1.</w:t>
      </w:r>
      <w:r>
        <w:rPr>
          <w:rFonts w:hint="eastAsia" w:ascii="CESI仿宋-GB2312" w:hAnsi="CESI仿宋-GB2312" w:eastAsia="CESI仿宋-GB2312" w:cs="CESI仿宋-GB2312"/>
          <w:sz w:val="24"/>
          <w:szCs w:val="28"/>
        </w:rPr>
        <w:t>课程以实际安排为准。</w:t>
      </w:r>
    </w:p>
    <w:p>
      <w:pPr>
        <w:numPr>
          <w:ilvl w:val="0"/>
          <w:numId w:val="0"/>
        </w:numPr>
        <w:spacing w:line="400" w:lineRule="exact"/>
        <w:ind w:firstLine="720" w:firstLineChars="300"/>
        <w:jc w:val="left"/>
        <w:rPr>
          <w:rFonts w:hint="eastAsia" w:ascii="Times New Roman" w:hAnsi="Times New Roman" w:eastAsia="CESI仿宋-GB2312" w:cs="Times New Roman"/>
          <w:sz w:val="28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8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sz w:val="24"/>
          <w:szCs w:val="28"/>
        </w:rPr>
        <w:t>上课时间为2023年5月20日—8月5日</w:t>
      </w:r>
      <w:r>
        <w:rPr>
          <w:rFonts w:hint="eastAsia" w:ascii="CESI仿宋-GB2312" w:hAnsi="CESI仿宋-GB2312" w:eastAsia="CESI仿宋-GB2312" w:cs="CESI仿宋-GB2312"/>
          <w:sz w:val="24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58AC1"/>
    <w:rsid w:val="2FBF1399"/>
    <w:rsid w:val="37FDBB27"/>
    <w:rsid w:val="3AD64EC2"/>
    <w:rsid w:val="3BE258FA"/>
    <w:rsid w:val="3EAB0813"/>
    <w:rsid w:val="3F7FC241"/>
    <w:rsid w:val="59BE1CF9"/>
    <w:rsid w:val="5B3D26E1"/>
    <w:rsid w:val="694F4CDA"/>
    <w:rsid w:val="CDFBE26C"/>
    <w:rsid w:val="EFFFF0DC"/>
    <w:rsid w:val="FB7DA304"/>
    <w:rsid w:val="FE71DB8B"/>
    <w:rsid w:val="FFE35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kylin</cp:lastModifiedBy>
  <dcterms:modified xsi:type="dcterms:W3CDTF">2023-05-09T14:03:51Z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