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val="en-US" w:eastAsia="zh-CN"/>
        </w:rPr>
        <w:t>5</w:t>
      </w:r>
    </w:p>
    <w:bookmarkEnd w:id="0"/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国资委人事局：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本人XXX，身份证号XXXXXXXXXXXXXXXXXX,报考XX职位（职位代码XXXXXXX），已进入该职位面试名单。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姓名（考生本人手写签名）：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  <w:t>（正反两面）</w:t>
      </w:r>
    </w:p>
    <w:p/>
    <w:p/>
    <w:sectPr>
      <w:pgSz w:w="11906" w:h="16838"/>
      <w:pgMar w:top="2268" w:right="1701" w:bottom="2268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C688E"/>
    <w:rsid w:val="17DF6D7D"/>
    <w:rsid w:val="292A472B"/>
    <w:rsid w:val="395739B4"/>
    <w:rsid w:val="55EC688E"/>
    <w:rsid w:val="62A5598A"/>
    <w:rsid w:val="6C017B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2020-06-02T01:10:00Z</dcterms:created>
  <dc:creator>王诗伟/Sasac</dc:creator>
  <cp:lastModifiedBy>王诗伟/Sasac</cp:lastModifiedBy>
  <cp:lastPrinted>2022-02-28T06:38:43Z</cp:lastPrinted>
  <dcterms:modified xsi:type="dcterms:W3CDTF">2022-02-28T06:38:46Z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