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EB" w:rsidRDefault="007E3EEB" w:rsidP="007E3EEB">
      <w:pPr>
        <w:adjustRightInd w:val="0"/>
        <w:snapToGrid w:val="0"/>
        <w:spacing w:line="360" w:lineRule="auto"/>
        <w:jc w:val="center"/>
        <w:rPr>
          <w:rFonts w:ascii="黑体" w:eastAsia="黑体" w:hAnsi="黑体" w:hint="eastAsia"/>
          <w:bCs/>
          <w:sz w:val="36"/>
          <w:szCs w:val="32"/>
          <w:shd w:val="clear" w:color="auto" w:fill="FFFFFF"/>
        </w:rPr>
      </w:pPr>
      <w:r w:rsidRPr="007E3EEB">
        <w:rPr>
          <w:rFonts w:ascii="黑体" w:eastAsia="黑体" w:hAnsi="黑体" w:hint="eastAsia"/>
          <w:bCs/>
          <w:sz w:val="36"/>
          <w:szCs w:val="32"/>
          <w:shd w:val="clear" w:color="auto" w:fill="FFFFFF"/>
        </w:rPr>
        <w:t>关于印发《2014年全国普法依法治理工作要点》</w:t>
      </w:r>
    </w:p>
    <w:p w:rsidR="001E0318" w:rsidRPr="007E3EEB" w:rsidRDefault="007E3EEB" w:rsidP="007E3EEB">
      <w:pPr>
        <w:adjustRightInd w:val="0"/>
        <w:snapToGrid w:val="0"/>
        <w:spacing w:line="360" w:lineRule="auto"/>
        <w:jc w:val="center"/>
        <w:rPr>
          <w:rFonts w:ascii="黑体" w:eastAsia="黑体" w:hAnsi="黑体" w:hint="eastAsia"/>
          <w:bCs/>
          <w:sz w:val="36"/>
          <w:szCs w:val="32"/>
          <w:shd w:val="clear" w:color="auto" w:fill="FFFFFF"/>
        </w:rPr>
      </w:pPr>
      <w:r w:rsidRPr="007E3EEB">
        <w:rPr>
          <w:rFonts w:ascii="黑体" w:eastAsia="黑体" w:hAnsi="黑体" w:hint="eastAsia"/>
          <w:bCs/>
          <w:sz w:val="36"/>
          <w:szCs w:val="32"/>
          <w:shd w:val="clear" w:color="auto" w:fill="FFFFFF"/>
        </w:rPr>
        <w:t>的通知</w:t>
      </w:r>
    </w:p>
    <w:p w:rsidR="007E3EEB" w:rsidRPr="007E3EEB" w:rsidRDefault="007E3EEB" w:rsidP="007E3EEB">
      <w:pPr>
        <w:adjustRightInd w:val="0"/>
        <w:snapToGrid w:val="0"/>
        <w:spacing w:line="360" w:lineRule="auto"/>
        <w:rPr>
          <w:rFonts w:ascii="仿宋_GB2312" w:eastAsia="仿宋_GB2312" w:hint="eastAsia"/>
          <w:b/>
          <w:bCs/>
          <w:color w:val="B60202"/>
          <w:sz w:val="32"/>
          <w:szCs w:val="32"/>
          <w:u w:val="single"/>
          <w:shd w:val="clear" w:color="auto" w:fill="FFFFFF"/>
        </w:rPr>
      </w:pP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b/>
          <w:color w:val="000000"/>
          <w:sz w:val="32"/>
          <w:szCs w:val="32"/>
        </w:rPr>
      </w:pPr>
      <w:r w:rsidRPr="007E3EEB">
        <w:rPr>
          <w:rFonts w:ascii="仿宋_GB2312" w:eastAsia="仿宋_GB2312" w:hAnsi="Simsun" w:hint="eastAsia"/>
          <w:b/>
          <w:color w:val="000000"/>
          <w:sz w:val="32"/>
          <w:szCs w:val="32"/>
        </w:rPr>
        <w:t>各省、自治区、直辖市司法厅（局）、普法依法治理工作领导小组办公室，新疆生产建设兵团司法局、普法依法治理工作领导小组办公室，中央和国家机关各部（委、办、局）普法办公室，中直机关工委、中央国家机关工委普法办公室：</w:t>
      </w:r>
    </w:p>
    <w:p w:rsidR="007E3EEB" w:rsidRPr="007E3EEB" w:rsidRDefault="007E3EEB" w:rsidP="007E3EEB">
      <w:pPr>
        <w:pStyle w:val="a3"/>
        <w:shd w:val="clear" w:color="auto" w:fill="FFFFFF"/>
        <w:adjustRightInd w:val="0"/>
        <w:snapToGrid w:val="0"/>
        <w:spacing w:before="0" w:beforeAutospacing="0" w:after="0" w:afterAutospacing="0" w:line="360" w:lineRule="auto"/>
        <w:ind w:firstLineChars="221" w:firstLine="707"/>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现将《2014年全国普法依法治理工作要点》印发给你们。请结合实际，认真贯彻落实。</w:t>
      </w: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w:t>
      </w: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p>
    <w:p w:rsidR="007E3EEB" w:rsidRDefault="007E3EEB" w:rsidP="007E3EEB">
      <w:pPr>
        <w:pStyle w:val="a3"/>
        <w:shd w:val="clear" w:color="auto" w:fill="FFFFFF"/>
        <w:adjustRightInd w:val="0"/>
        <w:snapToGrid w:val="0"/>
        <w:spacing w:before="0" w:beforeAutospacing="0" w:after="0" w:afterAutospacing="0" w:line="360" w:lineRule="auto"/>
        <w:jc w:val="right"/>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二</w:t>
      </w:r>
      <w:r w:rsidRPr="007E3EEB">
        <w:rPr>
          <w:rFonts w:ascii="仿宋_GB2312" w:hAnsi="Simsun" w:hint="eastAsia"/>
          <w:color w:val="000000"/>
          <w:sz w:val="32"/>
          <w:szCs w:val="32"/>
        </w:rPr>
        <w:t>〇</w:t>
      </w:r>
      <w:r w:rsidRPr="007E3EEB">
        <w:rPr>
          <w:rFonts w:ascii="仿宋_GB2312" w:eastAsia="仿宋_GB2312" w:hAnsi="Simsun" w:hint="eastAsia"/>
          <w:color w:val="000000"/>
          <w:sz w:val="32"/>
          <w:szCs w:val="32"/>
        </w:rPr>
        <w:t>一四年二月十九日</w:t>
      </w:r>
    </w:p>
    <w:p w:rsidR="007E3EEB" w:rsidRPr="007E3EEB" w:rsidRDefault="007E3EEB" w:rsidP="007E3EEB">
      <w:pPr>
        <w:widowControl/>
        <w:jc w:val="left"/>
        <w:rPr>
          <w:rFonts w:ascii="仿宋_GB2312" w:eastAsia="仿宋_GB2312" w:hAnsi="Simsun" w:cs="宋体" w:hint="eastAsia"/>
          <w:color w:val="000000"/>
          <w:kern w:val="0"/>
          <w:sz w:val="32"/>
          <w:szCs w:val="32"/>
        </w:rPr>
      </w:pPr>
      <w:r>
        <w:rPr>
          <w:rFonts w:ascii="仿宋_GB2312" w:eastAsia="仿宋_GB2312" w:hAnsi="Simsun" w:hint="eastAsia"/>
          <w:color w:val="000000"/>
          <w:sz w:val="32"/>
          <w:szCs w:val="32"/>
        </w:rPr>
        <w:br w:type="page"/>
      </w:r>
    </w:p>
    <w:p w:rsidR="007E3EEB" w:rsidRPr="007E3EEB" w:rsidRDefault="007E3EEB" w:rsidP="007E3EEB">
      <w:pPr>
        <w:pStyle w:val="a3"/>
        <w:shd w:val="clear" w:color="auto" w:fill="FFFFFF"/>
        <w:adjustRightInd w:val="0"/>
        <w:snapToGrid w:val="0"/>
        <w:spacing w:before="0" w:beforeAutospacing="0" w:after="0" w:afterAutospacing="0" w:line="360" w:lineRule="auto"/>
        <w:jc w:val="center"/>
        <w:rPr>
          <w:rFonts w:ascii="黑体" w:eastAsia="黑体" w:hAnsi="黑体" w:hint="eastAsia"/>
          <w:b/>
          <w:color w:val="000000"/>
          <w:sz w:val="36"/>
          <w:szCs w:val="32"/>
        </w:rPr>
      </w:pPr>
      <w:r w:rsidRPr="007E3EEB">
        <w:rPr>
          <w:rStyle w:val="a4"/>
          <w:rFonts w:ascii="黑体" w:eastAsia="黑体" w:hAnsi="黑体" w:hint="eastAsia"/>
          <w:b w:val="0"/>
          <w:color w:val="000000"/>
          <w:sz w:val="36"/>
          <w:szCs w:val="32"/>
        </w:rPr>
        <w:lastRenderedPageBreak/>
        <w:t xml:space="preserve">　　2014年全国普法依法治理工作要点</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2014年全国普法依法治理工作总体思路是：以邓小平理论、“三个代表”重要思想、科学发展观为指导，深入学习贯彻党的十八大和十八届二中、三中全会精神以及中央各项工作部署，深入学习贯彻习近平总书记系列重要讲话精神，紧紧围绕党和国家工作大局，大力推进法制宣传教育和依法治理工作，推动“六五”普法规划目标任务全面落实，为全面深化改革、实现中华民族伟大复兴中国梦</w:t>
      </w:r>
      <w:proofErr w:type="gramStart"/>
      <w:r w:rsidRPr="007E3EEB">
        <w:rPr>
          <w:rFonts w:ascii="仿宋_GB2312" w:eastAsia="仿宋_GB2312" w:hAnsi="Simsun" w:hint="eastAsia"/>
          <w:color w:val="000000"/>
          <w:sz w:val="32"/>
          <w:szCs w:val="32"/>
        </w:rPr>
        <w:t>作出</w:t>
      </w:r>
      <w:proofErr w:type="gramEnd"/>
      <w:r w:rsidRPr="007E3EEB">
        <w:rPr>
          <w:rFonts w:ascii="仿宋_GB2312" w:eastAsia="仿宋_GB2312" w:hAnsi="Simsun" w:hint="eastAsia"/>
          <w:color w:val="000000"/>
          <w:sz w:val="32"/>
          <w:szCs w:val="32"/>
        </w:rPr>
        <w:t>新的贡献。</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黑体" w:eastAsia="黑体" w:hAnsi="黑体" w:hint="eastAsia"/>
          <w:b/>
          <w:color w:val="000000"/>
          <w:sz w:val="32"/>
          <w:szCs w:val="32"/>
        </w:rPr>
      </w:pPr>
      <w:r w:rsidRPr="007E3EEB">
        <w:rPr>
          <w:rStyle w:val="a4"/>
          <w:rFonts w:ascii="仿宋_GB2312" w:eastAsia="仿宋_GB2312" w:hAnsi="Simsun" w:hint="eastAsia"/>
          <w:color w:val="000000"/>
          <w:sz w:val="32"/>
          <w:szCs w:val="32"/>
        </w:rPr>
        <w:t xml:space="preserve">　　</w:t>
      </w:r>
      <w:r w:rsidRPr="007E3EEB">
        <w:rPr>
          <w:rStyle w:val="a4"/>
          <w:rFonts w:ascii="黑体" w:eastAsia="黑体" w:hAnsi="黑体" w:hint="eastAsia"/>
          <w:b w:val="0"/>
          <w:color w:val="000000"/>
          <w:sz w:val="32"/>
          <w:szCs w:val="32"/>
        </w:rPr>
        <w:t>一、深入学习宣传党的十八大和十八届三中全会精神，深入学习宣传习近平总书记系列重要讲话精神</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1、深入学习宣传党的十八大和十八届三中全会精神，大力宣传党的十八大确定的“两个一百年”奋斗目标，全面深刻理解和把握其基本内涵、重大意义和主要任务；深入学</w:t>
      </w:r>
      <w:proofErr w:type="gramStart"/>
      <w:r w:rsidRPr="007E3EEB">
        <w:rPr>
          <w:rFonts w:ascii="仿宋_GB2312" w:eastAsia="仿宋_GB2312" w:hAnsi="Simsun" w:hint="eastAsia"/>
          <w:color w:val="000000"/>
          <w:sz w:val="32"/>
          <w:szCs w:val="32"/>
        </w:rPr>
        <w:t>习宣传</w:t>
      </w:r>
      <w:proofErr w:type="gramEnd"/>
      <w:r w:rsidRPr="007E3EEB">
        <w:rPr>
          <w:rFonts w:ascii="仿宋_GB2312" w:eastAsia="仿宋_GB2312" w:hAnsi="Simsun" w:hint="eastAsia"/>
          <w:color w:val="000000"/>
          <w:sz w:val="32"/>
          <w:szCs w:val="32"/>
        </w:rPr>
        <w:t>党的十八届三中全会确定的全面深化改革目标任务，全面深刻理解和把握全面深化改革的指导思想、总体目标、基本原则、重大任务和重大举措，为实现党的十八大和十八届三中全会确定的奋斗目标营造良好氛围。</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2、深入学习宣传习近平总书记系列重要讲话精神，学习宣传习近平总书记系列重要讲话提出的一系列新思想、新观点和新要求，深刻理解和把握习近平总书记关于社会主义民主法治建设系列重要论述的精髓以及对加强法制宣传教</w:t>
      </w:r>
      <w:r w:rsidRPr="007E3EEB">
        <w:rPr>
          <w:rFonts w:ascii="仿宋_GB2312" w:eastAsia="仿宋_GB2312" w:hAnsi="Simsun" w:hint="eastAsia"/>
          <w:color w:val="000000"/>
          <w:sz w:val="32"/>
          <w:szCs w:val="32"/>
        </w:rPr>
        <w:lastRenderedPageBreak/>
        <w:t>育</w:t>
      </w:r>
      <w:proofErr w:type="gramStart"/>
      <w:r w:rsidRPr="007E3EEB">
        <w:rPr>
          <w:rFonts w:ascii="仿宋_GB2312" w:eastAsia="仿宋_GB2312" w:hAnsi="Simsun" w:hint="eastAsia"/>
          <w:color w:val="000000"/>
          <w:sz w:val="32"/>
          <w:szCs w:val="32"/>
        </w:rPr>
        <w:t>作出</w:t>
      </w:r>
      <w:proofErr w:type="gramEnd"/>
      <w:r w:rsidRPr="007E3EEB">
        <w:rPr>
          <w:rFonts w:ascii="仿宋_GB2312" w:eastAsia="仿宋_GB2312" w:hAnsi="Simsun" w:hint="eastAsia"/>
          <w:color w:val="000000"/>
          <w:sz w:val="32"/>
          <w:szCs w:val="32"/>
        </w:rPr>
        <w:t>的重要指示，进一步增强责任感、使命感，推进法制宣传教育工作取得新成效。</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3、组织开展“加强法制宣传教育，服务全面深化改革”、“培育和</w:t>
      </w:r>
      <w:proofErr w:type="gramStart"/>
      <w:r w:rsidRPr="007E3EEB">
        <w:rPr>
          <w:rFonts w:ascii="仿宋_GB2312" w:eastAsia="仿宋_GB2312" w:hAnsi="Simsun" w:hint="eastAsia"/>
          <w:color w:val="000000"/>
          <w:sz w:val="32"/>
          <w:szCs w:val="32"/>
        </w:rPr>
        <w:t>践行</w:t>
      </w:r>
      <w:proofErr w:type="gramEnd"/>
      <w:r w:rsidRPr="007E3EEB">
        <w:rPr>
          <w:rFonts w:ascii="仿宋_GB2312" w:eastAsia="仿宋_GB2312" w:hAnsi="Simsun" w:hint="eastAsia"/>
          <w:color w:val="000000"/>
          <w:sz w:val="32"/>
          <w:szCs w:val="32"/>
        </w:rPr>
        <w:t>社会主义核心价值观法制宣传教育”主题活动。通过开展形式多样的推进活动，扩大主题活动的影响，推动法制宣传教育更好地服务全面深化改革、服务培育和</w:t>
      </w:r>
      <w:proofErr w:type="gramStart"/>
      <w:r w:rsidRPr="007E3EEB">
        <w:rPr>
          <w:rFonts w:ascii="仿宋_GB2312" w:eastAsia="仿宋_GB2312" w:hAnsi="Simsun" w:hint="eastAsia"/>
          <w:color w:val="000000"/>
          <w:sz w:val="32"/>
          <w:szCs w:val="32"/>
        </w:rPr>
        <w:t>践行</w:t>
      </w:r>
      <w:proofErr w:type="gramEnd"/>
      <w:r w:rsidRPr="007E3EEB">
        <w:rPr>
          <w:rFonts w:ascii="仿宋_GB2312" w:eastAsia="仿宋_GB2312" w:hAnsi="Simsun" w:hint="eastAsia"/>
          <w:color w:val="000000"/>
          <w:sz w:val="32"/>
          <w:szCs w:val="32"/>
        </w:rPr>
        <w:t>社会主义核心价值观。</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黑体" w:eastAsia="黑体" w:hAnsi="黑体" w:hint="eastAsia"/>
          <w:b/>
          <w:color w:val="000000"/>
          <w:sz w:val="32"/>
          <w:szCs w:val="32"/>
        </w:rPr>
      </w:pPr>
      <w:r w:rsidRPr="007E3EEB">
        <w:rPr>
          <w:rStyle w:val="a4"/>
          <w:rFonts w:ascii="黑体" w:eastAsia="黑体" w:hAnsi="黑体" w:hint="eastAsia"/>
          <w:b w:val="0"/>
          <w:color w:val="000000"/>
          <w:sz w:val="32"/>
          <w:szCs w:val="32"/>
        </w:rPr>
        <w:t>二、深入学习宣传以宪法为核心的中国特色社会主义法律体系及各项法律法规</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4、突出抓好宪法的学习宣传，深入学习宣传宪法的主要原则、基本精神和基本内容，引导全社会牢固树立宪法意识，自觉遵守宪法，维护宪法权威。深入学习宣传中国特色社会主义法律体系及各项法律法规，深入学习宣传社会主义法治理念，大力弘扬社会主义法治精神，推进全社会</w:t>
      </w:r>
      <w:proofErr w:type="gramStart"/>
      <w:r w:rsidRPr="007E3EEB">
        <w:rPr>
          <w:rFonts w:ascii="仿宋_GB2312" w:eastAsia="仿宋_GB2312" w:hAnsi="Simsun" w:hint="eastAsia"/>
          <w:color w:val="000000"/>
          <w:sz w:val="32"/>
          <w:szCs w:val="32"/>
        </w:rPr>
        <w:t>学法尊法守法</w:t>
      </w:r>
      <w:proofErr w:type="gramEnd"/>
      <w:r w:rsidRPr="007E3EEB">
        <w:rPr>
          <w:rFonts w:ascii="仿宋_GB2312" w:eastAsia="仿宋_GB2312" w:hAnsi="Simsun" w:hint="eastAsia"/>
          <w:color w:val="000000"/>
          <w:sz w:val="32"/>
          <w:szCs w:val="32"/>
        </w:rPr>
        <w:t>用法良好氛围的形成。</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5、紧紧围绕党和国家工作大局，深入学习宣传与促进经济社会发展、保障改善民生、维护社会和谐稳定相关的法律法规，结合今年党和国家重大工作任务的时间节点，组织开展专项法制宣传教育活动，为各项工作任务的顺利进行营造良好法治氛围。</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lastRenderedPageBreak/>
        <w:t xml:space="preserve">　　6、充分利用“12.4”全国法制宣传日以及各项法律法规颁布实施日，组织开展好法制宣传日、宣传周、宣传月活动，推动各项法律法规学习宣传扎实开展。</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黑体" w:eastAsia="黑体" w:hAnsi="黑体" w:hint="eastAsia"/>
          <w:b/>
          <w:color w:val="000000"/>
          <w:sz w:val="32"/>
          <w:szCs w:val="32"/>
        </w:rPr>
      </w:pPr>
      <w:r w:rsidRPr="007E3EEB">
        <w:rPr>
          <w:rStyle w:val="a4"/>
          <w:rFonts w:ascii="仿宋_GB2312" w:eastAsia="仿宋_GB2312" w:hAnsi="Simsun" w:hint="eastAsia"/>
          <w:color w:val="000000"/>
          <w:sz w:val="32"/>
          <w:szCs w:val="32"/>
        </w:rPr>
        <w:t xml:space="preserve">　　</w:t>
      </w:r>
      <w:r w:rsidRPr="007E3EEB">
        <w:rPr>
          <w:rStyle w:val="a4"/>
          <w:rFonts w:ascii="黑体" w:eastAsia="黑体" w:hAnsi="黑体" w:hint="eastAsia"/>
          <w:b w:val="0"/>
          <w:color w:val="000000"/>
          <w:sz w:val="32"/>
          <w:szCs w:val="32"/>
        </w:rPr>
        <w:t>三、深入推进重点对象学法用法工作，推动全民法制宣传教育工作不断深入</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7、结合领导干部、公务员、青少年、企事业经营管理人员和农民等不同重点对象的特点和各地各部门实际，以领导干部和青少年为重中之重，创新方式方法，推动重点对象法制宣传教育不断取得实效。组织开展领导干部运用法治思维法治方式能力优秀案例媒体展示活动。组织开展适合青少年特点的法律知识竞赛、演讲比赛和征文活动。结合各类重点对象实际，组织开展适合不同重点对象的学法用法活动。</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8、认真贯彻落实各类重点对象学法用法工作制度，健全不同重点对象学法用法考核考评指标体系，加强监督检查，推进重点对象法制宣传教育长效机制建设。</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9、各地、各部门要结合实际，切实抓好本地区、本部门确定的普法重点对象学法用法工作，组织开展好专项活动。认真总结重点对象学法用法工作经验，发现和树立先进典型，加强经验交流，不断提高重点对象法制宣传教育工作水平。</w:t>
      </w:r>
    </w:p>
    <w:p w:rsidR="007E3EEB" w:rsidRPr="007E3EEB" w:rsidRDefault="007E3EEB" w:rsidP="007E3EEB">
      <w:pPr>
        <w:pStyle w:val="a3"/>
        <w:shd w:val="clear" w:color="auto" w:fill="FFFFFF"/>
        <w:adjustRightInd w:val="0"/>
        <w:snapToGrid w:val="0"/>
        <w:spacing w:before="0" w:beforeAutospacing="0" w:after="0" w:afterAutospacing="0" w:line="360" w:lineRule="auto"/>
        <w:ind w:firstLine="709"/>
        <w:rPr>
          <w:rFonts w:ascii="黑体" w:eastAsia="黑体" w:hAnsi="黑体" w:hint="eastAsia"/>
          <w:b/>
          <w:color w:val="000000"/>
          <w:sz w:val="32"/>
          <w:szCs w:val="32"/>
        </w:rPr>
      </w:pPr>
      <w:r w:rsidRPr="007E3EEB">
        <w:rPr>
          <w:rStyle w:val="a4"/>
          <w:rFonts w:ascii="黑体" w:eastAsia="黑体" w:hAnsi="黑体" w:hint="eastAsia"/>
          <w:b w:val="0"/>
          <w:color w:val="000000"/>
          <w:sz w:val="32"/>
          <w:szCs w:val="32"/>
        </w:rPr>
        <w:t>四、深化“法律六进”活动，进一步推进法制宣传教育深入基层、服务群众</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lastRenderedPageBreak/>
        <w:t xml:space="preserve">　　10、结合不同地区、部门、行业和单位特点，精心设计有特色、有针对性的载体，认真制定主题活动方案，加强对日常工作的指导，推进“法律六进”活动深入开展。</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11、坚持面向基层，服务群众，广泛发动和组织法制宣传教育工作者、普法讲师团成员、普法志愿者深入基层、深入群众，组织开展形式多样的送法活动，把法律送到群众手中。</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12、大力推进法制宣传进公共场所、区域，充分利用公共场所电子显示屏、楼宇电视和公交、地（城）铁、旅客列车、民航飞机等交通工具的移动电视开展法制宣传，推动在车站、机场、医院、银行、邮政、电讯等公共区域建立固定法制宣传设施，进一步扩大法制宣传教育社会覆盖面和渗透力，实现普法对公共场所的有效覆盖。</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13、研究制定全国“法律六进”考核指导标准，进一步规范内容、途径和方式，完善考核考评机制，加强监督检查和考核，确保“法律六进”活动取得实际效果。</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14、探索建立全国“法律六进”活动示范点，以多种方式组织开展交流，树立先进典型，推广好经验好做法，带动和促进“法律六进”活动深入开展。</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黑体" w:eastAsia="黑体" w:hAnsi="黑体" w:hint="eastAsia"/>
          <w:b/>
          <w:color w:val="000000"/>
          <w:sz w:val="32"/>
          <w:szCs w:val="32"/>
        </w:rPr>
      </w:pPr>
      <w:r w:rsidRPr="007E3EEB">
        <w:rPr>
          <w:rStyle w:val="a4"/>
          <w:rFonts w:ascii="仿宋_GB2312" w:eastAsia="仿宋_GB2312" w:hAnsi="Simsun" w:hint="eastAsia"/>
          <w:color w:val="000000"/>
          <w:sz w:val="32"/>
          <w:szCs w:val="32"/>
        </w:rPr>
        <w:t xml:space="preserve">　　</w:t>
      </w:r>
      <w:r w:rsidRPr="007E3EEB">
        <w:rPr>
          <w:rStyle w:val="a4"/>
          <w:rFonts w:ascii="黑体" w:eastAsia="黑体" w:hAnsi="黑体" w:hint="eastAsia"/>
          <w:b w:val="0"/>
          <w:color w:val="000000"/>
          <w:sz w:val="32"/>
          <w:szCs w:val="32"/>
        </w:rPr>
        <w:t>五、深化多层次、多领域的法治创建活动，为法治中国建设营造良好氛围</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lastRenderedPageBreak/>
        <w:t xml:space="preserve">　　15、深化法治城市、法治县（市、区）创建和全国“民主法治示范村”创建活动，适时组织开展全国法治城市、法治县（市、区）创建活动先进单位通报表扬工作和全国“民主法治示范村”推荐工作，推动法治创建活动深入开展。</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16、积极探索开展“依法行政示范单位”、“民主法治示范社区”和“诚信守法企业”等多层次、多领域的法治创建活动，推动全社会法治化管理水平不断提高。</w:t>
      </w:r>
    </w:p>
    <w:p w:rsidR="007E3EEB" w:rsidRPr="007E3EEB" w:rsidRDefault="007E3EEB" w:rsidP="007E3EEB">
      <w:pPr>
        <w:pStyle w:val="a3"/>
        <w:shd w:val="clear" w:color="auto" w:fill="FFFFFF"/>
        <w:adjustRightInd w:val="0"/>
        <w:snapToGrid w:val="0"/>
        <w:spacing w:before="0" w:beforeAutospacing="0" w:after="0" w:afterAutospacing="0" w:line="360" w:lineRule="auto"/>
        <w:ind w:firstLineChars="220" w:firstLine="704"/>
        <w:rPr>
          <w:rFonts w:ascii="黑体" w:eastAsia="黑体" w:hAnsi="黑体" w:hint="eastAsia"/>
          <w:b/>
          <w:color w:val="000000"/>
          <w:sz w:val="32"/>
          <w:szCs w:val="32"/>
        </w:rPr>
      </w:pPr>
      <w:r w:rsidRPr="007E3EEB">
        <w:rPr>
          <w:rStyle w:val="a4"/>
          <w:rFonts w:ascii="黑体" w:eastAsia="黑体" w:hAnsi="黑体" w:hint="eastAsia"/>
          <w:b w:val="0"/>
          <w:color w:val="000000"/>
          <w:sz w:val="32"/>
          <w:szCs w:val="32"/>
        </w:rPr>
        <w:t>六、积极创新载体和形式，推动法制宣传教育工作创新发展</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17、充分发挥大众传媒的优势，加大媒体法制宣传教育力度，创新广播、电视、报刊、网络和移动通讯等大众媒体开展法制宣传教育的方式方法，满足人民群众的需求。</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18、加大应用新媒体开展法制宣传教育的力度，加强各级各类普法微博、微信、QQ群等平台建设，推动形成新媒体普法平台的集群优势和规模效应，扩大新媒体普法的覆盖面。组织召开运用新媒体普法研讨会，引导和鼓励应用新媒体开展法制宣传教育。</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19、加强社会主义法治文化建设。完善城乡公共场所法制宣传教育设施，加大法制公园、法制广场、法制长廊等普法窗口场所建设力度，依托城市、乡村公共文化场所，广泛建立各种普法阵地，大力推进群众喜闻乐见的法制文艺创作和演出活动，积极探索利用各种艺术形式开展普法宣传，充</w:t>
      </w:r>
      <w:r w:rsidRPr="007E3EEB">
        <w:rPr>
          <w:rFonts w:ascii="仿宋_GB2312" w:eastAsia="仿宋_GB2312" w:hAnsi="Simsun" w:hint="eastAsia"/>
          <w:color w:val="000000"/>
          <w:sz w:val="32"/>
          <w:szCs w:val="32"/>
        </w:rPr>
        <w:lastRenderedPageBreak/>
        <w:t>分发挥地方特色文化在普法中的作用，不断增强社会主义法治文化的吸引力、感染力和渗透力。</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20、召开社会主义法治文化建设研讨会，研究制定加强社会主义法治文化建设指导意见。组织开展全国“社会主义法治文化建设示范点”推荐活动，在全国推荐建立一批社会主义法治文化建设示范基地，发挥示范基地的示范带动作用。</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黑体" w:eastAsia="黑体" w:hAnsi="黑体" w:hint="eastAsia"/>
          <w:b/>
          <w:color w:val="000000"/>
          <w:sz w:val="32"/>
          <w:szCs w:val="32"/>
        </w:rPr>
      </w:pPr>
      <w:r w:rsidRPr="007E3EEB">
        <w:rPr>
          <w:rStyle w:val="a4"/>
          <w:rFonts w:ascii="仿宋_GB2312" w:eastAsia="仿宋_GB2312" w:hAnsi="Simsun" w:hint="eastAsia"/>
          <w:color w:val="000000"/>
          <w:sz w:val="32"/>
          <w:szCs w:val="32"/>
        </w:rPr>
        <w:t xml:space="preserve">　　</w:t>
      </w:r>
      <w:r w:rsidRPr="007E3EEB">
        <w:rPr>
          <w:rStyle w:val="a4"/>
          <w:rFonts w:ascii="黑体" w:eastAsia="黑体" w:hAnsi="黑体" w:hint="eastAsia"/>
          <w:b w:val="0"/>
          <w:color w:val="000000"/>
          <w:sz w:val="32"/>
          <w:szCs w:val="32"/>
        </w:rPr>
        <w:t>七、加强组织领导，推动健全社会普法教育机制</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21、进一步健全法制宣传教育工作的领导体制和工作机制，强化各级普法依法治理工作办公室的职责，健全完善谁执法、谁普法，谁主管、谁负责的普法工作责任制，健全</w:t>
      </w:r>
      <w:proofErr w:type="gramStart"/>
      <w:r w:rsidRPr="007E3EEB">
        <w:rPr>
          <w:rFonts w:ascii="仿宋_GB2312" w:eastAsia="仿宋_GB2312" w:hAnsi="Simsun" w:hint="eastAsia"/>
          <w:color w:val="000000"/>
          <w:sz w:val="32"/>
          <w:szCs w:val="32"/>
        </w:rPr>
        <w:t>完善群</w:t>
      </w:r>
      <w:proofErr w:type="gramEnd"/>
      <w:r w:rsidRPr="007E3EEB">
        <w:rPr>
          <w:rFonts w:ascii="仿宋_GB2312" w:eastAsia="仿宋_GB2312" w:hAnsi="Simsun" w:hint="eastAsia"/>
          <w:color w:val="000000"/>
          <w:sz w:val="32"/>
          <w:szCs w:val="32"/>
        </w:rPr>
        <w:t>团组织和行业组织的普法教育协调协作机制，建立健全大众传媒履行公益法制宣传的社会责任制度，形成推动法制宣传教育工作持续发展的合力。</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22、加强普法依法治理工作的保障建设，进一步加大经费投入，落实普法经费的财政保障制度，充分利用各种社会资源，调动社会各方面参与普法的积极性。加强普法依法治理工作基础设施建设。</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t xml:space="preserve">　　23、加强法制宣传教育工作队伍建设，充分发挥专职法制宣传教育工作者、各级普法讲师团成员、法制宣传教育志愿者、法制新闻工作者的作用，加强业务培训，引导他们利用各自优势，组织开展法制宣传教育活动。</w:t>
      </w:r>
    </w:p>
    <w:p w:rsidR="007E3EEB" w:rsidRPr="007E3EEB" w:rsidRDefault="007E3EEB" w:rsidP="007E3EEB">
      <w:pPr>
        <w:pStyle w:val="a3"/>
        <w:shd w:val="clear" w:color="auto" w:fill="FFFFFF"/>
        <w:adjustRightInd w:val="0"/>
        <w:snapToGrid w:val="0"/>
        <w:spacing w:before="0" w:beforeAutospacing="0" w:after="0" w:afterAutospacing="0" w:line="360" w:lineRule="auto"/>
        <w:rPr>
          <w:rFonts w:ascii="仿宋_GB2312" w:eastAsia="仿宋_GB2312" w:hAnsi="Simsun" w:hint="eastAsia"/>
          <w:color w:val="000000"/>
          <w:sz w:val="32"/>
          <w:szCs w:val="32"/>
        </w:rPr>
      </w:pPr>
      <w:r w:rsidRPr="007E3EEB">
        <w:rPr>
          <w:rFonts w:ascii="仿宋_GB2312" w:eastAsia="仿宋_GB2312" w:hAnsi="Simsun" w:hint="eastAsia"/>
          <w:color w:val="000000"/>
          <w:sz w:val="32"/>
          <w:szCs w:val="32"/>
        </w:rPr>
        <w:lastRenderedPageBreak/>
        <w:t xml:space="preserve">　　24、加强普法依法治理工作情况交流，建立健全信息报送工作情况通报制度。充分利用中国普法网、全国普法依法治理工作通讯和普法简报，加强对普法依法治理工作的宣传。充分利用各种渠道，切实加强对外法制宣传。</w:t>
      </w:r>
    </w:p>
    <w:p w:rsidR="007E3EEB" w:rsidRPr="007E3EEB" w:rsidRDefault="007E3EEB" w:rsidP="007E3EEB">
      <w:pPr>
        <w:adjustRightInd w:val="0"/>
        <w:snapToGrid w:val="0"/>
        <w:spacing w:line="360" w:lineRule="auto"/>
        <w:rPr>
          <w:rFonts w:ascii="仿宋_GB2312" w:eastAsia="仿宋_GB2312" w:hint="eastAsia"/>
          <w:sz w:val="32"/>
          <w:szCs w:val="32"/>
        </w:rPr>
      </w:pPr>
    </w:p>
    <w:sectPr w:rsidR="007E3EEB" w:rsidRPr="007E3EEB" w:rsidSect="001E03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3EEB"/>
    <w:rsid w:val="001E0318"/>
    <w:rsid w:val="007E3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3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E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3EEB"/>
    <w:rPr>
      <w:b/>
      <w:bCs/>
    </w:rPr>
  </w:style>
</w:styles>
</file>

<file path=word/webSettings.xml><?xml version="1.0" encoding="utf-8"?>
<w:webSettings xmlns:r="http://schemas.openxmlformats.org/officeDocument/2006/relationships" xmlns:w="http://schemas.openxmlformats.org/wordprocessingml/2006/main">
  <w:divs>
    <w:div w:id="532158802">
      <w:bodyDiv w:val="1"/>
      <w:marLeft w:val="0"/>
      <w:marRight w:val="0"/>
      <w:marTop w:val="0"/>
      <w:marBottom w:val="0"/>
      <w:divBdr>
        <w:top w:val="none" w:sz="0" w:space="0" w:color="auto"/>
        <w:left w:val="none" w:sz="0" w:space="0" w:color="auto"/>
        <w:bottom w:val="none" w:sz="0" w:space="0" w:color="auto"/>
        <w:right w:val="none" w:sz="0" w:space="0" w:color="auto"/>
      </w:divBdr>
    </w:div>
    <w:div w:id="560870805">
      <w:bodyDiv w:val="1"/>
      <w:marLeft w:val="0"/>
      <w:marRight w:val="0"/>
      <w:marTop w:val="0"/>
      <w:marBottom w:val="0"/>
      <w:divBdr>
        <w:top w:val="none" w:sz="0" w:space="0" w:color="auto"/>
        <w:left w:val="none" w:sz="0" w:space="0" w:color="auto"/>
        <w:bottom w:val="none" w:sz="0" w:space="0" w:color="auto"/>
        <w:right w:val="none" w:sz="0" w:space="0" w:color="auto"/>
      </w:divBdr>
    </w:div>
    <w:div w:id="1080718068">
      <w:bodyDiv w:val="1"/>
      <w:marLeft w:val="0"/>
      <w:marRight w:val="0"/>
      <w:marTop w:val="0"/>
      <w:marBottom w:val="0"/>
      <w:divBdr>
        <w:top w:val="none" w:sz="0" w:space="0" w:color="auto"/>
        <w:left w:val="none" w:sz="0" w:space="0" w:color="auto"/>
        <w:bottom w:val="none" w:sz="0" w:space="0" w:color="auto"/>
        <w:right w:val="none" w:sz="0" w:space="0" w:color="auto"/>
      </w:divBdr>
    </w:div>
    <w:div w:id="16726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王倩</dc:creator>
  <cp:lastModifiedBy>王倩</cp:lastModifiedBy>
  <cp:revision>1</cp:revision>
  <dcterms:created xsi:type="dcterms:W3CDTF">2014-03-12T02:18:00Z</dcterms:created>
  <dcterms:modified xsi:type="dcterms:W3CDTF">2014-03-12T02:23:00Z</dcterms:modified>
</cp:coreProperties>
</file>